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B23B56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-678815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FC6EF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FC6EF2" w:rsidRPr="00FC6EF2" w:rsidRDefault="00FC6EF2" w:rsidP="00FC6EF2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FC6EF2">
        <w:rPr>
          <w:rFonts w:asciiTheme="minorHAnsi" w:hAnsiTheme="minorHAnsi" w:cs="Arial"/>
          <w:b/>
          <w:sz w:val="28"/>
          <w:szCs w:val="28"/>
        </w:rPr>
        <w:t xml:space="preserve">zadanie 4: Robotyka </w:t>
      </w:r>
    </w:p>
    <w:p w:rsidR="00C6740E" w:rsidRDefault="00C6740E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9"/>
        <w:gridCol w:w="8885"/>
        <w:gridCol w:w="850"/>
        <w:gridCol w:w="2796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C6740E" w:rsidTr="00C6740E">
        <w:tc>
          <w:tcPr>
            <w:tcW w:w="1980" w:type="dxa"/>
          </w:tcPr>
          <w:p w:rsidR="00C6740E" w:rsidRPr="00C6740E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C6EF2">
              <w:rPr>
                <w:rFonts w:asciiTheme="minorHAnsi" w:hAnsiTheme="minorHAnsi" w:cs="Arial"/>
                <w:b/>
                <w:bCs/>
                <w:iCs/>
              </w:rPr>
              <w:t>Mikrokontroler z czujnikami i akcesoriami</w:t>
            </w:r>
          </w:p>
        </w:tc>
        <w:tc>
          <w:tcPr>
            <w:tcW w:w="8930" w:type="dxa"/>
          </w:tcPr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Zestaw uruchomieniowy: edukacyjny 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Komponenty:- A000066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KPS-3227- MCP23008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MCP9701- TSOP2236- WS2818 RGB LED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Wyświetlacz: 7-segmentowy- LCD 2x16 znaków- OLED (128x64)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Rodzaj złącza </w:t>
            </w: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Arduino</w:t>
            </w:r>
            <w:proofErr w:type="spellEnd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gniazdo- listwa kołkowa- USB B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Zasilające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Interfejs- GPIO,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I2C- </w:t>
            </w: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IrDA</w:t>
            </w:r>
            <w:proofErr w:type="spellEnd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SPI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UART- USB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Właściwości: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Buzzer</w:t>
            </w:r>
            <w:proofErr w:type="spellEnd"/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czujnik temperatury- czujnik światła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mikrofon elektretowy- potencjometr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potencjometr do regulacji kontrastu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Zawartość zestawu: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dokumentacja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kabel USB A - USB B</w:t>
            </w:r>
          </w:p>
          <w:p w:rsidR="00C6740E" w:rsidRPr="00D6173C" w:rsidRDefault="00FC6EF2" w:rsidP="00B23B5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płyta prototypowa</w:t>
            </w:r>
          </w:p>
        </w:tc>
        <w:tc>
          <w:tcPr>
            <w:tcW w:w="851" w:type="dxa"/>
          </w:tcPr>
          <w:p w:rsidR="00C6740E" w:rsidRPr="00C6740E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C6EF2" w:rsidTr="00C6740E">
        <w:tc>
          <w:tcPr>
            <w:tcW w:w="1980" w:type="dxa"/>
          </w:tcPr>
          <w:p w:rsidR="00FC6EF2" w:rsidRPr="00C6740E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FC6EF2">
              <w:rPr>
                <w:rFonts w:asciiTheme="minorHAnsi" w:hAnsiTheme="minorHAnsi" w:cs="Arial"/>
                <w:b/>
                <w:bCs/>
                <w:iCs/>
              </w:rPr>
              <w:lastRenderedPageBreak/>
              <w:t>Zestaw 12 par okularów VR</w:t>
            </w:r>
          </w:p>
        </w:tc>
        <w:tc>
          <w:tcPr>
            <w:tcW w:w="8930" w:type="dxa"/>
          </w:tcPr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Zestaw 12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, technologia. Portal ma zawierać min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 Dostęp na 5 lat.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Minimalne parametry okularów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Specyfikacja urządzenia :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Ośmiordzeniowy procesor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Qualcomm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Snapdragon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XR1 Ładowanie 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Wejście USB-C dla kontrolera ręcznego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Soczewka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Fresnela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/ soczewka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asferyczna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100 stopni FOV            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Polimerowa bateria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-jonowa 4000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Przedni aparat 13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Mpx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autofokusem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Mocowanie na głowę z regulacją w 3 kierunkach za pomocą podwójnych pasków z tyłu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Min. 5,5-calowy szybki wyświetlacz o wysokiej rozdzielczości 2560 x 1440             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Min 3 GB DDR RAM i 64 GB wewnętrznej pamięci masowej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Do czterech godzin pracy na jednym ładowaniu.              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Zintegrowane podwójne głośniki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Ręczny kontroler z portem USB C x12</w:t>
            </w:r>
          </w:p>
          <w:p w:rsidR="00FC6EF2" w:rsidRPr="00D6173C" w:rsidRDefault="00FC6EF2" w:rsidP="00B23B5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Kostka do manipulacji elementami 3D x12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Produkt powinien powiadać autoryzowany punkt serwisowy w Polsce, materiały, instrukcje w języku polskim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Class VR w nauczaniu wieloprzedmiotowym (online)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Czas szkolenia 4 godziny (4 x 45 minut)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- przedstawienie i konfiguracja  systemu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- wirtualna i rozszerzona  rzeczywistość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- tworzenie scenariuszy  lekcji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- wykorzystanie zasobów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ClassVR</w:t>
            </w:r>
            <w:proofErr w:type="spellEnd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 xml:space="preserve"> (portal </w:t>
            </w:r>
            <w:proofErr w:type="spellStart"/>
            <w:r w:rsidRPr="00D6173C">
              <w:rPr>
                <w:rFonts w:asciiTheme="minorHAnsi" w:hAnsiTheme="minorHAnsi" w:cstheme="minorHAnsi"/>
                <w:sz w:val="22"/>
                <w:szCs w:val="22"/>
              </w:rPr>
              <w:t>ClassVR</w:t>
            </w:r>
            <w:proofErr w:type="spellEnd"/>
          </w:p>
        </w:tc>
        <w:tc>
          <w:tcPr>
            <w:tcW w:w="851" w:type="dxa"/>
          </w:tcPr>
          <w:p w:rsidR="00FC6EF2" w:rsidRPr="00C6740E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FC6EF2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C6EF2" w:rsidTr="00C6740E">
        <w:tc>
          <w:tcPr>
            <w:tcW w:w="1980" w:type="dxa"/>
          </w:tcPr>
          <w:p w:rsidR="00FC6EF2" w:rsidRPr="00C6740E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FC6EF2">
              <w:rPr>
                <w:rFonts w:asciiTheme="minorHAnsi" w:hAnsiTheme="minorHAnsi" w:cs="Arial"/>
                <w:b/>
                <w:bCs/>
                <w:iCs/>
              </w:rPr>
              <w:lastRenderedPageBreak/>
              <w:t>Zestaw klocków i dodatkowych elementów do budowy programowalnych robotów</w:t>
            </w:r>
          </w:p>
        </w:tc>
        <w:tc>
          <w:tcPr>
            <w:tcW w:w="8930" w:type="dxa"/>
          </w:tcPr>
          <w:p w:rsidR="003F0357" w:rsidRPr="00D6173C" w:rsidRDefault="003F0357" w:rsidP="00B23B56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Elementy powinny być wykonane z plastiku lub zawierać plastikową obudowę. Do obsługi robotów powinna być dostępna aplikacja/aplikacje, które zawierają interaktywną instrukcję 3D do budowy modeli “demo” i narzędzie do programowania robota.</w:t>
            </w:r>
          </w:p>
          <w:p w:rsidR="003F0357" w:rsidRPr="00D6173C" w:rsidRDefault="003F0357" w:rsidP="00B23B56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Pozostałe parametry: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Minimum 1100 klocków, w tym elementy takie jak: zębatki, wały, piny, belki montażowe;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Jednostka główna, do której możemy podłączyć czujniki oraz silniki (port i kable w standardzie RJ45);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Jednostka główna robota posiada zintegrowany głośnik lub inny system, umożliwiający odtwarzanie i zaprogramowanie prostych efektów dźwiękowych;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Jednostka główna robota posiada wyświetlacz dotykowy lub wyświetlacz i przyciski, umożliwiające zmianę ustawień, wybór jednego z kilku programów (stworzonych przez użytkownika i wgranych na jednostkę);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Minimum 10 czujników w zestawie (zewnętrzne lub wbudowane w jednostkę główną); w tym minimum 2x czujnik odległości, 1x żyroskop)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Minimum 20 gotowych konstrukcje “demo” do zbudowania;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Minimum 4 precyzyjne silniki;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zaprogramowania robota w języku </w:t>
            </w:r>
            <w:proofErr w:type="spellStart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Scratch</w:t>
            </w:r>
            <w:proofErr w:type="spellEnd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lub schematach blokowych. Alternatywy dla języka </w:t>
            </w:r>
            <w:proofErr w:type="spellStart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Scratch</w:t>
            </w:r>
            <w:proofErr w:type="spellEnd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Blockly</w:t>
            </w:r>
            <w:proofErr w:type="spellEnd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nie są dopuszczone;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Możliwość zaprogramowania robota z poziomu komputera;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Dedykowany akumulator producenta o pojemności minimum 1400 </w:t>
            </w:r>
            <w:proofErr w:type="spellStart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mAh</w:t>
            </w:r>
            <w:proofErr w:type="spellEnd"/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oraz ładowarka w zestawie.</w:t>
            </w:r>
          </w:p>
          <w:p w:rsidR="003F0357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Instrukcje budowy robotów dostępne w aplikacjach mobilnych;</w:t>
            </w:r>
          </w:p>
          <w:p w:rsidR="00FC6EF2" w:rsidRPr="00D6173C" w:rsidRDefault="003F0357" w:rsidP="00B23B5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6173C">
              <w:rPr>
                <w:rFonts w:asciiTheme="minorHAnsi" w:eastAsia="Calibri" w:hAnsiTheme="minorHAnsi" w:cstheme="minorHAnsi"/>
                <w:sz w:val="22"/>
                <w:szCs w:val="22"/>
              </w:rPr>
              <w:t>Łączność z robotem przez WIFI lub Bluetooth.</w:t>
            </w:r>
          </w:p>
        </w:tc>
        <w:tc>
          <w:tcPr>
            <w:tcW w:w="851" w:type="dxa"/>
          </w:tcPr>
          <w:p w:rsidR="00FC6EF2" w:rsidRPr="00C6740E" w:rsidRDefault="003F0357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bookmarkStart w:id="0" w:name="_GoBack"/>
            <w:bookmarkEnd w:id="0"/>
          </w:p>
        </w:tc>
        <w:tc>
          <w:tcPr>
            <w:tcW w:w="2799" w:type="dxa"/>
          </w:tcPr>
          <w:p w:rsidR="00FC6EF2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C6EF2" w:rsidTr="00C6740E">
        <w:tc>
          <w:tcPr>
            <w:tcW w:w="1980" w:type="dxa"/>
          </w:tcPr>
          <w:p w:rsidR="00FC6EF2" w:rsidRPr="00C6740E" w:rsidRDefault="003F0357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3F0357">
              <w:rPr>
                <w:rFonts w:asciiTheme="minorHAnsi" w:hAnsiTheme="minorHAnsi" w:cs="Arial"/>
                <w:b/>
                <w:bCs/>
                <w:iCs/>
              </w:rPr>
              <w:t>Zestaw klocków i dodatkowych elementów do budowy programowalnych robotów.</w:t>
            </w:r>
          </w:p>
        </w:tc>
        <w:tc>
          <w:tcPr>
            <w:tcW w:w="8930" w:type="dxa"/>
          </w:tcPr>
          <w:p w:rsidR="003F0357" w:rsidRPr="00D6173C" w:rsidRDefault="003F0357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Elementy powinny być wykonane z plastiku lub zawierać plastikową obudowę. Do obsługi robotów powinna być dostępna aplikacja/aplikacje, które zawierają interaktywną instrukcję 3D do budowy modeli “demo” i narzędzie do programowania robota.</w:t>
            </w:r>
          </w:p>
          <w:p w:rsidR="003F0357" w:rsidRPr="00D6173C" w:rsidRDefault="003F0357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Pozostałe parametry: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Minimum 1500 klocków, w tym elementy takie jak: zębatki, wały, piny, belki montażowe;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Jednostka główna, do której możemy podłączyć czujniki oraz silniki (port i kable w standardzie RJ45);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Jednostka główna robota posiada zintegrowany głośnik lub inny system, umożliwiający odtwarzanie i zaprogramowanie prostych efektów dźwiękowych;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Jednostka główna robota posiada wyświetlacz dotykowy lub wyświetlacz i przyciski, umożliwiające zmianę ustawień, wybór jednego z kilku programów (stworzonych przez użytkownika i wgranych na jednostkę);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Minimum 20 czujników w zestawie (zewnętrzne lub wbudowane w jednostkę główną); w tym minimum 2x czujnik odległości, 1x żyroskop)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Minimum 45 gotowych konstrukcje “demo” do zbudowania;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Minimum 7 precyzyjne silniki;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Możliwość zaprogramowania robota w języku </w:t>
            </w: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Scratch</w:t>
            </w:r>
            <w:proofErr w:type="spellEnd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lub schematach blokowych. Alternatywy dla języka </w:t>
            </w: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Scratch</w:t>
            </w:r>
            <w:proofErr w:type="spellEnd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typu </w:t>
            </w: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Blockly</w:t>
            </w:r>
            <w:proofErr w:type="spellEnd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nie są dopuszczone;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Możliwość zaprogramowania robota z poziomu komputera;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Dedykowany akumulator producenta o pojemności minimum 1400 </w:t>
            </w:r>
            <w:proofErr w:type="spellStart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mAh</w:t>
            </w:r>
            <w:proofErr w:type="spellEnd"/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oraz ładowarka w zestawie.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Instrukcje budowy robotów dostępne w aplikacjach mobilnych;</w:t>
            </w:r>
          </w:p>
          <w:p w:rsidR="003F0357" w:rsidRPr="00D6173C" w:rsidRDefault="003F0357" w:rsidP="00B23B5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6173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Łączność z robotem przez WIFI lub Bluetooth.</w:t>
            </w:r>
          </w:p>
          <w:p w:rsidR="00FC6EF2" w:rsidRPr="00D6173C" w:rsidRDefault="00FC6EF2" w:rsidP="00B23B5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FC6EF2" w:rsidRPr="00C6740E" w:rsidRDefault="003F0357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</w:t>
            </w:r>
          </w:p>
        </w:tc>
        <w:tc>
          <w:tcPr>
            <w:tcW w:w="2799" w:type="dxa"/>
          </w:tcPr>
          <w:p w:rsidR="00FC6EF2" w:rsidRDefault="00FC6EF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7A616B" w:rsidRPr="006D28B3" w:rsidRDefault="007A616B" w:rsidP="002267E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F7"/>
    <w:multiLevelType w:val="hybridMultilevel"/>
    <w:tmpl w:val="22C8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8B2"/>
    <w:multiLevelType w:val="hybridMultilevel"/>
    <w:tmpl w:val="3F0C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79C"/>
    <w:multiLevelType w:val="hybridMultilevel"/>
    <w:tmpl w:val="F71E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043"/>
    <w:multiLevelType w:val="hybridMultilevel"/>
    <w:tmpl w:val="EE8E72B8"/>
    <w:lvl w:ilvl="0" w:tplc="26225BFA">
      <w:start w:val="2"/>
      <w:numFmt w:val="bullet"/>
      <w:lvlText w:val="·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FA746D"/>
    <w:multiLevelType w:val="hybridMultilevel"/>
    <w:tmpl w:val="85BABDD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E33BDD"/>
    <w:multiLevelType w:val="hybridMultilevel"/>
    <w:tmpl w:val="AAA60C28"/>
    <w:lvl w:ilvl="0" w:tplc="26225BFA">
      <w:start w:val="2"/>
      <w:numFmt w:val="bullet"/>
      <w:lvlText w:val="·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D6621"/>
    <w:multiLevelType w:val="hybridMultilevel"/>
    <w:tmpl w:val="9FA2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63777"/>
    <w:rsid w:val="00215B38"/>
    <w:rsid w:val="002267EC"/>
    <w:rsid w:val="002B1AC5"/>
    <w:rsid w:val="002D7D43"/>
    <w:rsid w:val="0034018E"/>
    <w:rsid w:val="00351369"/>
    <w:rsid w:val="003A6B95"/>
    <w:rsid w:val="003E04A6"/>
    <w:rsid w:val="003F0357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36B3"/>
    <w:rsid w:val="005F45E8"/>
    <w:rsid w:val="00630E85"/>
    <w:rsid w:val="00633101"/>
    <w:rsid w:val="00672A46"/>
    <w:rsid w:val="00676165"/>
    <w:rsid w:val="006F5757"/>
    <w:rsid w:val="007246D7"/>
    <w:rsid w:val="007A616B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7C7A"/>
    <w:rsid w:val="00AC417F"/>
    <w:rsid w:val="00B23B56"/>
    <w:rsid w:val="00BD4935"/>
    <w:rsid w:val="00C246AC"/>
    <w:rsid w:val="00C6740E"/>
    <w:rsid w:val="00C83312"/>
    <w:rsid w:val="00CA72F7"/>
    <w:rsid w:val="00D37CA2"/>
    <w:rsid w:val="00D54122"/>
    <w:rsid w:val="00D6173C"/>
    <w:rsid w:val="00D821B6"/>
    <w:rsid w:val="00DB789B"/>
    <w:rsid w:val="00DD644B"/>
    <w:rsid w:val="00EB0640"/>
    <w:rsid w:val="00F71A90"/>
    <w:rsid w:val="00F85B17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3</cp:revision>
  <dcterms:created xsi:type="dcterms:W3CDTF">2021-11-15T20:30:00Z</dcterms:created>
  <dcterms:modified xsi:type="dcterms:W3CDTF">2021-11-15T20:37:00Z</dcterms:modified>
</cp:coreProperties>
</file>