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6A4E4C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-678815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5148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1.6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351485" w:rsidRPr="006D28B3" w:rsidRDefault="00351485" w:rsidP="0035148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6: Środki ochrony indywidualnej</w:t>
      </w:r>
    </w:p>
    <w:p w:rsidR="00C6740E" w:rsidRDefault="00C6740E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8718"/>
        <w:gridCol w:w="845"/>
        <w:gridCol w:w="2787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351485" w:rsidTr="00C6740E">
        <w:tc>
          <w:tcPr>
            <w:tcW w:w="1980" w:type="dxa"/>
          </w:tcPr>
          <w:p w:rsidR="00351485" w:rsidRPr="00351485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351485">
              <w:rPr>
                <w:rFonts w:asciiTheme="minorHAnsi" w:hAnsiTheme="minorHAnsi" w:cs="Arial"/>
                <w:b/>
                <w:bCs/>
                <w:iCs/>
              </w:rPr>
              <w:t>gogle przeciwodpryskowe</w:t>
            </w:r>
          </w:p>
        </w:tc>
        <w:tc>
          <w:tcPr>
            <w:tcW w:w="8930" w:type="dxa"/>
          </w:tcPr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Przezroczysta szybka odporna na zaparowanie</w:t>
            </w:r>
          </w:p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Wycięte otwory zapobiegające parowaniu wewnątrz gogli</w:t>
            </w:r>
          </w:p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Zastosowanie przy zagrożeniu odpryskami, przy wierceniu, szlifowaniu itp.</w:t>
            </w:r>
          </w:p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Gogle posiadają certyfikat CE oraz spełniają normę EN 166</w:t>
            </w:r>
          </w:p>
        </w:tc>
        <w:tc>
          <w:tcPr>
            <w:tcW w:w="851" w:type="dxa"/>
          </w:tcPr>
          <w:p w:rsidR="00351485" w:rsidRPr="00C6740E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2799" w:type="dxa"/>
          </w:tcPr>
          <w:p w:rsidR="00351485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51485" w:rsidTr="00C6740E">
        <w:tc>
          <w:tcPr>
            <w:tcW w:w="1980" w:type="dxa"/>
          </w:tcPr>
          <w:p w:rsidR="00351485" w:rsidRPr="00351485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351485">
              <w:rPr>
                <w:rFonts w:asciiTheme="minorHAnsi" w:hAnsiTheme="minorHAnsi" w:cs="Arial"/>
                <w:b/>
                <w:bCs/>
                <w:iCs/>
              </w:rPr>
              <w:t>gogle ochronne</w:t>
            </w:r>
          </w:p>
        </w:tc>
        <w:tc>
          <w:tcPr>
            <w:tcW w:w="8930" w:type="dxa"/>
          </w:tcPr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Przeznaczone do indywidualnej ochrony oczu przed zagrożeniami mechanicznymi</w:t>
            </w:r>
          </w:p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Regulowane zauszniki (ustawienie kątowe i wzdłużne) oraz miękki nosek zmniejszający ryzyko podrażnień</w:t>
            </w:r>
          </w:p>
          <w:p w:rsidR="00351485" w:rsidRPr="006A4E4C" w:rsidRDefault="00351485" w:rsidP="006A4E4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Przezroczyste soczewki</w:t>
            </w:r>
          </w:p>
        </w:tc>
        <w:tc>
          <w:tcPr>
            <w:tcW w:w="851" w:type="dxa"/>
          </w:tcPr>
          <w:p w:rsidR="00351485" w:rsidRPr="00C6740E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2799" w:type="dxa"/>
          </w:tcPr>
          <w:p w:rsidR="00351485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6740E" w:rsidTr="00C6740E">
        <w:tc>
          <w:tcPr>
            <w:tcW w:w="1980" w:type="dxa"/>
          </w:tcPr>
          <w:p w:rsidR="00C6740E" w:rsidRPr="00C6740E" w:rsidRDefault="0035148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rękawice ochronne</w:t>
            </w:r>
          </w:p>
        </w:tc>
        <w:tc>
          <w:tcPr>
            <w:tcW w:w="8930" w:type="dxa"/>
          </w:tcPr>
          <w:p w:rsidR="006A4E4C" w:rsidRDefault="00351485" w:rsidP="006A4E4C">
            <w:pPr>
              <w:pStyle w:val="Akapitzlist"/>
              <w:numPr>
                <w:ilvl w:val="0"/>
                <w:numId w:val="3"/>
              </w:numPr>
              <w:ind w:left="3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E4C">
              <w:rPr>
                <w:rFonts w:ascii="Calibri" w:hAnsi="Calibri" w:cs="Calibri"/>
                <w:sz w:val="22"/>
                <w:szCs w:val="22"/>
              </w:rPr>
              <w:t>Rękawice ochronne dla dzieci w wieku 10-14 lat</w:t>
            </w:r>
            <w:r w:rsidR="006A4E4C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6A4E4C" w:rsidRPr="006A4E4C" w:rsidRDefault="00351485" w:rsidP="006A4E4C">
            <w:pPr>
              <w:pStyle w:val="Akapitzlist"/>
              <w:numPr>
                <w:ilvl w:val="0"/>
                <w:numId w:val="3"/>
              </w:numPr>
              <w:ind w:left="36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E4C">
              <w:rPr>
                <w:rFonts w:ascii="Calibri" w:hAnsi="Calibri" w:cs="Calibri"/>
                <w:sz w:val="22"/>
                <w:szCs w:val="22"/>
              </w:rPr>
              <w:t xml:space="preserve">znakomita przyczepność w warunkach mokrych i suchych, dzięki delikatnie chropowatej </w:t>
            </w:r>
            <w:r w:rsidR="006A4E4C" w:rsidRPr="006A4E4C">
              <w:rPr>
                <w:rFonts w:ascii="Calibri" w:hAnsi="Calibri" w:cs="Calibri"/>
                <w:sz w:val="22"/>
                <w:szCs w:val="22"/>
              </w:rPr>
              <w:t>strukturze na części chwytnej,</w:t>
            </w:r>
          </w:p>
          <w:p w:rsidR="006A4E4C" w:rsidRPr="006A4E4C" w:rsidRDefault="00351485" w:rsidP="006A4E4C">
            <w:pPr>
              <w:pStyle w:val="Akapitzlist"/>
              <w:numPr>
                <w:ilvl w:val="0"/>
                <w:numId w:val="3"/>
              </w:numPr>
              <w:ind w:left="366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4E4C">
              <w:rPr>
                <w:rFonts w:ascii="Calibri" w:hAnsi="Calibri" w:cs="Calibri"/>
                <w:sz w:val="22"/>
                <w:szCs w:val="22"/>
              </w:rPr>
              <w:t>zapewniające niezawodną ochronę przeciw szerokiemu wachlarzowi chemikaliów, w tym de</w:t>
            </w:r>
            <w:r w:rsidR="006A4E4C">
              <w:rPr>
                <w:rFonts w:ascii="Calibri" w:hAnsi="Calibri" w:cs="Calibri"/>
                <w:sz w:val="22"/>
                <w:szCs w:val="22"/>
              </w:rPr>
              <w:t xml:space="preserve">tergentom i środkom piorącym, </w:t>
            </w:r>
          </w:p>
          <w:p w:rsidR="006A4E4C" w:rsidRPr="006A4E4C" w:rsidRDefault="00351485" w:rsidP="006A4E4C">
            <w:pPr>
              <w:pStyle w:val="Akapitzlist"/>
              <w:numPr>
                <w:ilvl w:val="0"/>
                <w:numId w:val="3"/>
              </w:numPr>
              <w:ind w:left="366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4E4C">
              <w:rPr>
                <w:rFonts w:ascii="Calibri" w:hAnsi="Calibri" w:cs="Calibri"/>
                <w:sz w:val="22"/>
                <w:szCs w:val="22"/>
              </w:rPr>
              <w:t>wykazujące dobrą odporność</w:t>
            </w:r>
            <w:r w:rsidR="006A4E4C">
              <w:rPr>
                <w:rFonts w:ascii="Calibri" w:hAnsi="Calibri" w:cs="Calibri"/>
                <w:sz w:val="22"/>
                <w:szCs w:val="22"/>
              </w:rPr>
              <w:t xml:space="preserve"> na światło słoneczn</w:t>
            </w:r>
            <w:bookmarkStart w:id="0" w:name="_GoBack"/>
            <w:bookmarkEnd w:id="0"/>
            <w:r w:rsidR="006A4E4C">
              <w:rPr>
                <w:rFonts w:ascii="Calibri" w:hAnsi="Calibri" w:cs="Calibri"/>
                <w:sz w:val="22"/>
                <w:szCs w:val="22"/>
              </w:rPr>
              <w:t xml:space="preserve">e i ozon, </w:t>
            </w:r>
          </w:p>
          <w:p w:rsidR="006A4E4C" w:rsidRPr="006A4E4C" w:rsidRDefault="00351485" w:rsidP="006A4E4C">
            <w:pPr>
              <w:pStyle w:val="Akapitzlist"/>
              <w:numPr>
                <w:ilvl w:val="0"/>
                <w:numId w:val="3"/>
              </w:numPr>
              <w:ind w:left="366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4E4C">
              <w:rPr>
                <w:rFonts w:ascii="Calibri" w:hAnsi="Calibri" w:cs="Calibri"/>
                <w:sz w:val="22"/>
                <w:szCs w:val="22"/>
              </w:rPr>
              <w:t>zapewniające sprawność elastyczną, stosowane do</w:t>
            </w:r>
            <w:r w:rsidR="006A4E4C">
              <w:rPr>
                <w:rFonts w:ascii="Calibri" w:hAnsi="Calibri" w:cs="Calibri"/>
                <w:sz w:val="22"/>
                <w:szCs w:val="22"/>
              </w:rPr>
              <w:t xml:space="preserve"> ogólnych prac mechanicznych,</w:t>
            </w:r>
          </w:p>
          <w:p w:rsidR="00C6740E" w:rsidRPr="006A4E4C" w:rsidRDefault="00351485" w:rsidP="006A4E4C">
            <w:pPr>
              <w:pStyle w:val="Akapitzlist"/>
              <w:numPr>
                <w:ilvl w:val="0"/>
                <w:numId w:val="3"/>
              </w:numPr>
              <w:ind w:left="366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A4E4C">
              <w:rPr>
                <w:rFonts w:ascii="Calibri" w:hAnsi="Calibri" w:cs="Calibri"/>
                <w:sz w:val="22"/>
                <w:szCs w:val="22"/>
              </w:rPr>
              <w:t>zgodne z normami EN388 (poziomy odporności: 1 1 1 1) i EN374-3 (KLA)</w:t>
            </w:r>
          </w:p>
        </w:tc>
        <w:tc>
          <w:tcPr>
            <w:tcW w:w="851" w:type="dxa"/>
          </w:tcPr>
          <w:p w:rsidR="00C6740E" w:rsidRP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6740E">
              <w:rPr>
                <w:rFonts w:asciiTheme="minorHAnsi" w:hAnsiTheme="minorHAnsi" w:cs="Arial"/>
              </w:rPr>
              <w:t>2</w:t>
            </w:r>
            <w:r w:rsidR="00351485">
              <w:rPr>
                <w:rFonts w:asciiTheme="minorHAnsi" w:hAnsiTheme="minorHAnsi" w:cs="Arial"/>
              </w:rPr>
              <w:t>4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D0DC9" w:rsidTr="00C6740E">
        <w:tc>
          <w:tcPr>
            <w:tcW w:w="1980" w:type="dxa"/>
          </w:tcPr>
          <w:p w:rsidR="004D0DC9" w:rsidRDefault="00351485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odzież </w:t>
            </w:r>
            <w:proofErr w:type="spellStart"/>
            <w:r>
              <w:rPr>
                <w:rFonts w:asciiTheme="minorHAnsi" w:hAnsiTheme="minorHAnsi" w:cs="Arial"/>
                <w:b/>
              </w:rPr>
              <w:t>ochronna-fartuchy</w:t>
            </w:r>
            <w:proofErr w:type="spellEnd"/>
          </w:p>
        </w:tc>
        <w:tc>
          <w:tcPr>
            <w:tcW w:w="8930" w:type="dxa"/>
          </w:tcPr>
          <w:p w:rsidR="004D0DC9" w:rsidRPr="006A4E4C" w:rsidRDefault="004D0DC9" w:rsidP="006A4E4C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4E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1485" w:rsidRPr="006A4E4C">
              <w:rPr>
                <w:rFonts w:asciiTheme="minorHAnsi" w:hAnsiTheme="minorHAnsi" w:cstheme="minorHAnsi"/>
                <w:sz w:val="22"/>
                <w:szCs w:val="22"/>
              </w:rPr>
              <w:t>Fartuch ochronny dla dzieci w wieku 10-14 lat, kolor biały</w:t>
            </w:r>
          </w:p>
        </w:tc>
        <w:tc>
          <w:tcPr>
            <w:tcW w:w="851" w:type="dxa"/>
          </w:tcPr>
          <w:p w:rsidR="004D0DC9" w:rsidRP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4D0DC9">
              <w:rPr>
                <w:rFonts w:asciiTheme="minorHAnsi" w:hAnsiTheme="minorHAnsi" w:cs="Arial"/>
              </w:rPr>
              <w:t>2</w:t>
            </w:r>
            <w:r w:rsidR="00351485">
              <w:rPr>
                <w:rFonts w:asciiTheme="minorHAnsi" w:hAnsiTheme="minorHAnsi" w:cs="Arial"/>
              </w:rPr>
              <w:t>4</w:t>
            </w:r>
          </w:p>
        </w:tc>
        <w:tc>
          <w:tcPr>
            <w:tcW w:w="2799" w:type="dxa"/>
          </w:tcPr>
          <w:p w:rsid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7A616B" w:rsidRPr="006D28B3" w:rsidRDefault="007A616B" w:rsidP="002267E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2DCF"/>
    <w:multiLevelType w:val="hybridMultilevel"/>
    <w:tmpl w:val="5184BD22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63777"/>
    <w:rsid w:val="00215B38"/>
    <w:rsid w:val="002267EC"/>
    <w:rsid w:val="002B1AC5"/>
    <w:rsid w:val="002D7D43"/>
    <w:rsid w:val="0034018E"/>
    <w:rsid w:val="00351369"/>
    <w:rsid w:val="00351485"/>
    <w:rsid w:val="003A6B95"/>
    <w:rsid w:val="003E04A6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36B3"/>
    <w:rsid w:val="005F45E8"/>
    <w:rsid w:val="00630E85"/>
    <w:rsid w:val="00633101"/>
    <w:rsid w:val="00672A46"/>
    <w:rsid w:val="00676165"/>
    <w:rsid w:val="006A4E4C"/>
    <w:rsid w:val="006F5757"/>
    <w:rsid w:val="007246D7"/>
    <w:rsid w:val="007A616B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7C7A"/>
    <w:rsid w:val="00AC417F"/>
    <w:rsid w:val="00BD4935"/>
    <w:rsid w:val="00C246AC"/>
    <w:rsid w:val="00C6740E"/>
    <w:rsid w:val="00C83312"/>
    <w:rsid w:val="00CA72F7"/>
    <w:rsid w:val="00D37CA2"/>
    <w:rsid w:val="00D54122"/>
    <w:rsid w:val="00D821B6"/>
    <w:rsid w:val="00DB789B"/>
    <w:rsid w:val="00DD644B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A3A8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dcterms:created xsi:type="dcterms:W3CDTF">2021-11-15T20:46:00Z</dcterms:created>
  <dcterms:modified xsi:type="dcterms:W3CDTF">2021-11-15T20:46:00Z</dcterms:modified>
</cp:coreProperties>
</file>